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02" w:rsidRDefault="00115AA8" w:rsidP="002C3BED">
      <w:pPr>
        <w:adjustRightInd w:val="0"/>
        <w:snapToGrid w:val="0"/>
        <w:spacing w:beforeLines="30" w:afterLines="30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2022</w:t>
      </w:r>
      <w:r>
        <w:rPr>
          <w:rFonts w:eastAsia="黑体" w:hint="eastAsia"/>
          <w:b/>
          <w:sz w:val="32"/>
          <w:szCs w:val="32"/>
        </w:rPr>
        <w:t>药学监护浦江论坛</w:t>
      </w:r>
    </w:p>
    <w:p w:rsidR="00951D02" w:rsidRDefault="00115AA8" w:rsidP="002C3BED">
      <w:pPr>
        <w:adjustRightInd w:val="0"/>
        <w:snapToGrid w:val="0"/>
        <w:spacing w:beforeLines="30" w:afterLines="30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暨</w:t>
      </w:r>
      <w:r>
        <w:rPr>
          <w:rFonts w:eastAsia="黑体"/>
          <w:b/>
          <w:sz w:val="32"/>
          <w:szCs w:val="32"/>
        </w:rPr>
        <w:t>“</w:t>
      </w:r>
      <w:bookmarkStart w:id="0" w:name="_GoBack"/>
      <w:r>
        <w:rPr>
          <w:rFonts w:eastAsia="黑体"/>
          <w:b/>
          <w:sz w:val="32"/>
          <w:szCs w:val="32"/>
        </w:rPr>
        <w:t>第</w:t>
      </w:r>
      <w:r>
        <w:rPr>
          <w:rFonts w:eastAsia="黑体" w:hint="eastAsia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届</w:t>
      </w:r>
      <w:r>
        <w:rPr>
          <w:rFonts w:eastAsia="黑体"/>
          <w:b/>
          <w:sz w:val="32"/>
          <w:szCs w:val="32"/>
        </w:rPr>
        <w:t>基层医疗机构药事管理与药学服务能力提升培训班</w:t>
      </w:r>
      <w:bookmarkEnd w:id="0"/>
      <w:r>
        <w:rPr>
          <w:rFonts w:eastAsia="黑体"/>
          <w:b/>
          <w:sz w:val="32"/>
          <w:szCs w:val="32"/>
        </w:rPr>
        <w:t>”</w:t>
      </w:r>
    </w:p>
    <w:p w:rsidR="00951D02" w:rsidRDefault="00115AA8">
      <w:pPr>
        <w:adjustRightInd w:val="0"/>
        <w:snapToGrid w:val="0"/>
        <w:jc w:val="center"/>
        <w:rPr>
          <w:rFonts w:eastAsia="黑体"/>
          <w:b/>
          <w:szCs w:val="21"/>
        </w:rPr>
      </w:pPr>
      <w:r>
        <w:rPr>
          <w:rFonts w:ascii="宋体" w:hAnsi="宋体" w:hint="eastAsia"/>
          <w:szCs w:val="21"/>
        </w:rPr>
        <w:t>【项目编号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 w:val="21"/>
          <w:szCs w:val="21"/>
        </w:rPr>
        <w:t>2022-13-04-034 (</w:t>
      </w:r>
      <w:r>
        <w:rPr>
          <w:rFonts w:ascii="宋体" w:hAnsi="宋体" w:hint="eastAsia"/>
          <w:sz w:val="21"/>
          <w:szCs w:val="21"/>
        </w:rPr>
        <w:t>国</w:t>
      </w:r>
      <w:r>
        <w:rPr>
          <w:rFonts w:ascii="宋体" w:hAnsi="宋体" w:hint="eastAsia"/>
          <w:sz w:val="21"/>
          <w:szCs w:val="21"/>
        </w:rPr>
        <w:t>)</w:t>
      </w:r>
      <w:r>
        <w:rPr>
          <w:rFonts w:ascii="宋体" w:hAnsi="宋体" w:hint="eastAsia"/>
          <w:szCs w:val="21"/>
        </w:rPr>
        <w:t>】</w:t>
      </w:r>
    </w:p>
    <w:p w:rsidR="00951D02" w:rsidRDefault="00951D02">
      <w:pPr>
        <w:adjustRightInd w:val="0"/>
        <w:snapToGrid w:val="0"/>
        <w:jc w:val="center"/>
        <w:rPr>
          <w:rFonts w:eastAsia="黑体"/>
          <w:b/>
          <w:sz w:val="21"/>
          <w:szCs w:val="21"/>
        </w:rPr>
      </w:pPr>
    </w:p>
    <w:p w:rsidR="00951D02" w:rsidRDefault="00115AA8">
      <w:pPr>
        <w:adjustRightInd w:val="0"/>
        <w:snapToGrid w:val="0"/>
        <w:jc w:val="center"/>
        <w:rPr>
          <w:rFonts w:eastAsia="黑体" w:hint="eastAsia"/>
          <w:b/>
          <w:sz w:val="24"/>
          <w:szCs w:val="24"/>
        </w:rPr>
      </w:pPr>
      <w:r>
        <w:rPr>
          <w:rFonts w:eastAsia="黑体" w:hint="eastAsia"/>
          <w:b/>
          <w:sz w:val="24"/>
          <w:szCs w:val="24"/>
        </w:rPr>
        <w:t>会议日程表</w:t>
      </w:r>
    </w:p>
    <w:p w:rsidR="002C3BED" w:rsidRDefault="002C3BED">
      <w:pPr>
        <w:adjustRightInd w:val="0"/>
        <w:snapToGrid w:val="0"/>
        <w:jc w:val="center"/>
        <w:rPr>
          <w:rFonts w:eastAsia="黑体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0"/>
        <w:gridCol w:w="6272"/>
      </w:tblGrid>
      <w:tr w:rsidR="00951D02">
        <w:trPr>
          <w:trHeight w:val="105"/>
          <w:jc w:val="center"/>
        </w:trPr>
        <w:tc>
          <w:tcPr>
            <w:tcW w:w="8582" w:type="dxa"/>
            <w:gridSpan w:val="2"/>
            <w:shd w:val="clear" w:color="auto" w:fill="FDEAD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楷体_GB2312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t>2022.9.17</w:t>
            </w:r>
            <w:r>
              <w:rPr>
                <w:rFonts w:ascii="黑体" w:eastAsia="黑体" w:hint="eastAsia"/>
                <w:b/>
                <w:sz w:val="24"/>
              </w:rPr>
              <w:t>，星期六</w:t>
            </w:r>
            <w:r>
              <w:rPr>
                <w:rFonts w:ascii="黑体" w:eastAsia="黑体" w:hint="eastAsia"/>
                <w:b/>
                <w:sz w:val="24"/>
              </w:rPr>
              <w:t xml:space="preserve">   </w:t>
            </w:r>
            <w:r>
              <w:rPr>
                <w:rFonts w:ascii="黑体" w:eastAsia="黑体" w:hint="eastAsia"/>
                <w:b/>
                <w:sz w:val="24"/>
              </w:rPr>
              <w:t>开幕式及大会报告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shd w:val="clear" w:color="auto" w:fill="DCE6F2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Cs w:val="21"/>
              </w:rPr>
            </w:pPr>
            <w:r>
              <w:rPr>
                <w:rFonts w:ascii="Cambria" w:eastAsia="楷体_GB2312" w:hAnsi="Cambria" w:cs="Cambria"/>
                <w:b/>
                <w:szCs w:val="21"/>
              </w:rPr>
              <w:t>8: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0</w:t>
            </w:r>
            <w:r>
              <w:rPr>
                <w:rFonts w:ascii="Cambria" w:eastAsia="楷体_GB2312" w:hAnsi="Cambria" w:cs="Cambria"/>
                <w:b/>
                <w:szCs w:val="21"/>
              </w:rPr>
              <w:t>0-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8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30</w:t>
            </w:r>
            <w:r>
              <w:rPr>
                <w:rFonts w:ascii="Cambria" w:eastAsia="楷体_GB2312" w:hAnsi="Cambria" w:cs="Cambria"/>
                <w:b/>
                <w:szCs w:val="21"/>
              </w:rPr>
              <w:t xml:space="preserve"> Am</w:t>
            </w:r>
          </w:p>
        </w:tc>
        <w:tc>
          <w:tcPr>
            <w:tcW w:w="6272" w:type="dxa"/>
            <w:shd w:val="clear" w:color="auto" w:fill="DCE6F2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开幕仪式</w:t>
            </w:r>
            <w:r>
              <w:rPr>
                <w:rFonts w:ascii="黑体" w:eastAsia="黑体" w:hint="eastAsia"/>
                <w:b/>
                <w:szCs w:val="21"/>
              </w:rPr>
              <w:t xml:space="preserve">   </w:t>
            </w:r>
            <w:r>
              <w:rPr>
                <w:rFonts w:ascii="黑体" w:eastAsia="黑体" w:hint="eastAsia"/>
                <w:b/>
                <w:szCs w:val="21"/>
              </w:rPr>
              <w:t>主持</w:t>
            </w:r>
            <w:r>
              <w:rPr>
                <w:rFonts w:ascii="黑体" w:eastAsia="黑体" w:hint="eastAsia"/>
                <w:b/>
                <w:color w:val="000000"/>
                <w:szCs w:val="21"/>
              </w:rPr>
              <w:t>嘉宾</w:t>
            </w:r>
            <w:r>
              <w:rPr>
                <w:rFonts w:ascii="黑体" w:eastAsia="黑体" w:hint="eastAsia"/>
                <w:b/>
                <w:szCs w:val="21"/>
              </w:rPr>
              <w:t>：刘皋林</w:t>
            </w: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Cs w:val="21"/>
              </w:rPr>
              <w:t>教授</w:t>
            </w:r>
          </w:p>
        </w:tc>
      </w:tr>
      <w:tr w:rsidR="00951D02">
        <w:trPr>
          <w:trHeight w:val="23"/>
          <w:jc w:val="center"/>
        </w:trPr>
        <w:tc>
          <w:tcPr>
            <w:tcW w:w="8582" w:type="dxa"/>
            <w:gridSpan w:val="2"/>
            <w:shd w:val="clear" w:color="auto" w:fill="FDEAD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2022.9.17</w:t>
            </w:r>
            <w:r>
              <w:rPr>
                <w:rFonts w:ascii="黑体" w:eastAsia="黑体" w:hint="eastAsia"/>
                <w:b/>
                <w:szCs w:val="21"/>
              </w:rPr>
              <w:t>，星期六</w:t>
            </w:r>
            <w:r>
              <w:rPr>
                <w:rFonts w:ascii="黑体" w:eastAsia="黑体" w:hint="eastAsia"/>
                <w:b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Cs w:val="21"/>
              </w:rPr>
              <w:t>大会报告</w:t>
            </w:r>
            <w:r>
              <w:rPr>
                <w:rFonts w:ascii="黑体" w:eastAsia="黑体" w:hint="eastAsia"/>
                <w:b/>
                <w:szCs w:val="21"/>
              </w:rPr>
              <w:t xml:space="preserve">   </w:t>
            </w:r>
            <w:r>
              <w:rPr>
                <w:rFonts w:ascii="黑体" w:eastAsia="黑体" w:hint="eastAsia"/>
                <w:b/>
                <w:szCs w:val="21"/>
              </w:rPr>
              <w:t>主持</w:t>
            </w:r>
            <w:r>
              <w:rPr>
                <w:rFonts w:ascii="黑体" w:eastAsia="黑体" w:hint="eastAsia"/>
                <w:b/>
                <w:color w:val="000000"/>
                <w:szCs w:val="21"/>
              </w:rPr>
              <w:t>嘉宾</w:t>
            </w:r>
            <w:r>
              <w:rPr>
                <w:rFonts w:ascii="黑体" w:eastAsia="黑体" w:hint="eastAsia"/>
                <w:b/>
                <w:szCs w:val="21"/>
              </w:rPr>
              <w:t>：</w:t>
            </w: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Cs w:val="21"/>
              </w:rPr>
              <w:t>吕迁洲</w:t>
            </w:r>
            <w:r>
              <w:rPr>
                <w:rFonts w:ascii="黑体" w:eastAsia="黑体" w:hint="eastAsia"/>
                <w:b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Cs w:val="21"/>
              </w:rPr>
              <w:t>刘皋林</w:t>
            </w: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Cs w:val="21"/>
              </w:rPr>
              <w:t>教授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Cs w:val="21"/>
                <w:highlight w:val="yellow"/>
              </w:rPr>
            </w:pPr>
            <w:r>
              <w:rPr>
                <w:rFonts w:ascii="Cambria" w:eastAsia="楷体_GB2312" w:hAnsi="Cambria" w:cs="Cambria" w:hint="eastAsia"/>
                <w:b/>
                <w:szCs w:val="21"/>
              </w:rPr>
              <w:t>8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Cs w:val="21"/>
              </w:rPr>
              <w:t>0-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9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15</w:t>
            </w:r>
            <w:r>
              <w:rPr>
                <w:rFonts w:ascii="Cambria" w:eastAsia="楷体_GB2312" w:hAnsi="Cambria" w:cs="Cambria"/>
                <w:b/>
                <w:szCs w:val="21"/>
              </w:rPr>
              <w:t>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黑体"/>
                <w:b/>
                <w:color w:val="000000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Cs w:val="21"/>
              </w:rPr>
              <w:t>临床药学和药事监管科学的新进展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楷体_GB2312"/>
                <w:b/>
                <w:szCs w:val="21"/>
                <w:highlight w:val="yellow"/>
              </w:rPr>
            </w:pPr>
            <w:r>
              <w:rPr>
                <w:rFonts w:ascii="楷体_GB2312" w:eastAsia="楷体_GB2312" w:hAnsi="Constantia" w:hint="eastAsia"/>
                <w:szCs w:val="21"/>
              </w:rPr>
              <w:t>陈红专，教授，</w:t>
            </w:r>
            <w:r>
              <w:rPr>
                <w:rFonts w:ascii="楷体_GB2312" w:eastAsia="楷体_GB2312" w:hAnsi="Constantia" w:hint="eastAsia"/>
                <w:szCs w:val="21"/>
              </w:rPr>
              <w:t>中国药理学会副理事长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Cs w:val="21"/>
              </w:rPr>
              <w:t>9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15</w:t>
            </w:r>
            <w:r>
              <w:rPr>
                <w:rFonts w:ascii="Cambria" w:eastAsia="楷体_GB2312" w:hAnsi="Cambria" w:cs="Cambria"/>
                <w:b/>
                <w:szCs w:val="21"/>
              </w:rPr>
              <w:t>-1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0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15</w:t>
            </w:r>
            <w:r>
              <w:rPr>
                <w:rFonts w:ascii="Cambria" w:eastAsia="楷体_GB2312" w:hAnsi="Cambria" w:cs="Cambria"/>
                <w:b/>
                <w:szCs w:val="21"/>
              </w:rPr>
              <w:t>Am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Constantia" w:eastAsia="黑体" w:hAnsi="Constantia"/>
                <w:b/>
                <w:color w:val="000000"/>
                <w:szCs w:val="21"/>
                <w:highlight w:val="green"/>
              </w:rPr>
            </w:pPr>
            <w:r>
              <w:rPr>
                <w:rFonts w:ascii="Constantia" w:eastAsia="黑体" w:hAnsi="Constantia" w:hint="eastAsia"/>
                <w:b/>
                <w:szCs w:val="21"/>
              </w:rPr>
              <w:t xml:space="preserve">Clinical pharmacy </w:t>
            </w:r>
            <w:r>
              <w:rPr>
                <w:rFonts w:ascii="Constantia" w:eastAsia="黑体" w:hAnsi="Constantia" w:hint="eastAsia"/>
                <w:b/>
                <w:szCs w:val="21"/>
              </w:rPr>
              <w:t>education and certification standards in the United States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color w:val="000000"/>
                <w:szCs w:val="21"/>
              </w:rPr>
            </w:pPr>
            <w:r>
              <w:rPr>
                <w:rFonts w:ascii="Arial Narrow" w:eastAsia="楷体_GB2312" w:hAnsi="Arial Narrow"/>
                <w:color w:val="000000"/>
                <w:sz w:val="18"/>
                <w:szCs w:val="18"/>
              </w:rPr>
              <w:t>Prof. Gary C.Yee</w:t>
            </w:r>
            <w:r>
              <w:rPr>
                <w:rFonts w:ascii="Arial Narrow" w:eastAsia="楷体_GB2312" w:hAnsi="Arial Narrow"/>
                <w:sz w:val="18"/>
                <w:szCs w:val="18"/>
              </w:rPr>
              <w:t>,</w:t>
            </w:r>
            <w:r>
              <w:rPr>
                <w:rFonts w:ascii="Arial Narrow" w:eastAsia="楷体_GB2312" w:hAnsi="Arial Narrow"/>
                <w:color w:val="000000"/>
                <w:sz w:val="18"/>
                <w:szCs w:val="18"/>
              </w:rPr>
              <w:t>Pharm.D.,</w:t>
            </w:r>
            <w:r>
              <w:rPr>
                <w:rFonts w:ascii="Arial Narrow" w:eastAsia="楷体_GB2312" w:hAnsi="Arial Narrow" w:hint="eastAsia"/>
                <w:color w:val="000000"/>
                <w:sz w:val="18"/>
                <w:szCs w:val="18"/>
              </w:rPr>
              <w:t xml:space="preserve"> Past President of ACCP, Associate Vice Chancellor</w:t>
            </w:r>
            <w:r>
              <w:rPr>
                <w:rFonts w:ascii="Arial Narrow" w:eastAsia="楷体_GB2312" w:hAnsi="Arial Narrow" w:hint="eastAsia"/>
                <w:sz w:val="18"/>
                <w:szCs w:val="18"/>
              </w:rPr>
              <w:t xml:space="preserve">, </w:t>
            </w:r>
            <w:r>
              <w:rPr>
                <w:rFonts w:ascii="Arial Narrow" w:eastAsia="楷体_GB2312" w:hAnsi="Arial Narrow"/>
                <w:sz w:val="18"/>
                <w:szCs w:val="18"/>
              </w:rPr>
              <w:t>University of Nebraska Medical Cente</w:t>
            </w:r>
            <w:r>
              <w:rPr>
                <w:rFonts w:ascii="Arial Narrow" w:eastAsia="楷体_GB2312" w:hAnsi="Arial Narrow" w:hint="eastAsia"/>
                <w:sz w:val="18"/>
                <w:szCs w:val="18"/>
              </w:rPr>
              <w:t>r</w:t>
            </w:r>
            <w:r>
              <w:rPr>
                <w:rFonts w:ascii="Arial Narrow" w:eastAsia="楷体_GB2312" w:hAnsi="Arial Narrow"/>
                <w:sz w:val="18"/>
                <w:szCs w:val="18"/>
              </w:rPr>
              <w:t>,USA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Cs w:val="21"/>
                <w:highlight w:val="yellow"/>
              </w:rPr>
            </w:pPr>
            <w:r>
              <w:rPr>
                <w:rFonts w:ascii="Cambria" w:eastAsia="楷体_GB2312" w:hAnsi="Cambria" w:cs="Cambria"/>
                <w:b/>
                <w:szCs w:val="21"/>
              </w:rPr>
              <w:t>1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0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15</w:t>
            </w:r>
            <w:r>
              <w:rPr>
                <w:rFonts w:ascii="Cambria" w:eastAsia="楷体_GB2312" w:hAnsi="Cambria" w:cs="Cambria"/>
                <w:b/>
                <w:szCs w:val="21"/>
              </w:rPr>
              <w:t>-1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1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00</w:t>
            </w:r>
            <w:r>
              <w:rPr>
                <w:rFonts w:ascii="Cambria" w:eastAsia="楷体_GB2312" w:hAnsi="Cambria" w:cs="Cambria"/>
                <w:b/>
                <w:szCs w:val="21"/>
              </w:rPr>
              <w:t>Am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黑体"/>
                <w:b/>
                <w:color w:val="000000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Cs w:val="21"/>
              </w:rPr>
              <w:t>临床药学专业人才的规范化培养</w:t>
            </w:r>
            <w:r>
              <w:rPr>
                <w:rFonts w:ascii="黑体" w:eastAsia="黑体" w:hint="eastAsia"/>
                <w:b/>
                <w:color w:val="000000"/>
                <w:szCs w:val="21"/>
              </w:rPr>
              <w:t xml:space="preserve"> 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楷体_GB2312"/>
                <w:b/>
                <w:szCs w:val="21"/>
                <w:highlight w:val="yellow"/>
              </w:rPr>
            </w:pPr>
            <w:r>
              <w:rPr>
                <w:rFonts w:ascii="楷体_GB2312" w:eastAsia="楷体_GB2312" w:hAnsi="Constantia" w:hint="eastAsia"/>
                <w:szCs w:val="21"/>
              </w:rPr>
              <w:t>姚文兵，教授，中国药科大学副校长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Cs w:val="21"/>
              </w:rPr>
            </w:pPr>
            <w:r>
              <w:rPr>
                <w:rFonts w:ascii="Cambria" w:eastAsia="楷体_GB2312" w:hAnsi="Cambria" w:cs="Cambria"/>
                <w:b/>
                <w:szCs w:val="21"/>
              </w:rPr>
              <w:t>1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1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00</w:t>
            </w:r>
            <w:r>
              <w:rPr>
                <w:rFonts w:ascii="Cambria" w:eastAsia="楷体_GB2312" w:hAnsi="Cambria" w:cs="Cambria"/>
                <w:b/>
                <w:szCs w:val="21"/>
              </w:rPr>
              <w:t>-1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1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45</w:t>
            </w:r>
            <w:r>
              <w:rPr>
                <w:rFonts w:ascii="Cambria" w:eastAsia="楷体_GB2312" w:hAnsi="Cambria" w:cs="Cambria"/>
                <w:b/>
                <w:szCs w:val="21"/>
              </w:rPr>
              <w:t>Am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黑体"/>
                <w:b/>
                <w:color w:val="000000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Cs w:val="21"/>
              </w:rPr>
              <w:t>大数据在临床药学实践中的应用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楷体_GB2312" w:eastAsia="楷体_GB2312" w:hAnsi="Constantia"/>
                <w:szCs w:val="21"/>
              </w:rPr>
            </w:pPr>
            <w:r>
              <w:rPr>
                <w:rFonts w:ascii="楷体_GB2312" w:eastAsia="楷体_GB2312" w:hAnsi="Constantia" w:hint="eastAsia"/>
                <w:szCs w:val="21"/>
              </w:rPr>
              <w:t>赵杰，郑州大学第一附属医院教授，中华医学会临床药学分会主任委员</w:t>
            </w:r>
          </w:p>
        </w:tc>
      </w:tr>
      <w:tr w:rsidR="00951D02">
        <w:trPr>
          <w:trHeight w:val="23"/>
          <w:jc w:val="center"/>
        </w:trPr>
        <w:tc>
          <w:tcPr>
            <w:tcW w:w="8582" w:type="dxa"/>
            <w:gridSpan w:val="2"/>
            <w:shd w:val="clear" w:color="auto" w:fill="FDEAD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2022.9.17</w:t>
            </w:r>
            <w:r>
              <w:rPr>
                <w:rFonts w:ascii="黑体" w:eastAsia="黑体" w:hint="eastAsia"/>
                <w:b/>
                <w:szCs w:val="21"/>
              </w:rPr>
              <w:t>，星期六</w:t>
            </w:r>
            <w:r>
              <w:rPr>
                <w:rFonts w:ascii="黑体" w:eastAsia="黑体" w:hint="eastAsia"/>
                <w:b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Cs w:val="21"/>
              </w:rPr>
              <w:t>大会报告</w:t>
            </w:r>
            <w:r>
              <w:rPr>
                <w:rFonts w:ascii="黑体" w:eastAsia="黑体" w:hint="eastAsia"/>
                <w:b/>
                <w:szCs w:val="21"/>
              </w:rPr>
              <w:t xml:space="preserve">   </w:t>
            </w:r>
            <w:r>
              <w:rPr>
                <w:rFonts w:ascii="黑体" w:eastAsia="黑体" w:hint="eastAsia"/>
                <w:b/>
                <w:szCs w:val="21"/>
              </w:rPr>
              <w:t>主持</w:t>
            </w:r>
            <w:r>
              <w:rPr>
                <w:rFonts w:ascii="黑体" w:eastAsia="黑体" w:hint="eastAsia"/>
                <w:b/>
                <w:color w:val="000000"/>
                <w:szCs w:val="21"/>
              </w:rPr>
              <w:t>嘉宾</w:t>
            </w:r>
            <w:r>
              <w:rPr>
                <w:rFonts w:ascii="黑体" w:eastAsia="黑体" w:hint="eastAsia"/>
                <w:b/>
                <w:szCs w:val="21"/>
              </w:rPr>
              <w:t>：</w:t>
            </w: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Cs w:val="21"/>
              </w:rPr>
              <w:t>范国荣</w:t>
            </w:r>
            <w:r>
              <w:rPr>
                <w:rFonts w:ascii="黑体" w:eastAsia="黑体" w:hint="eastAsia"/>
                <w:b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Cs w:val="21"/>
              </w:rPr>
              <w:t>余自成</w:t>
            </w: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Cs w:val="21"/>
              </w:rPr>
              <w:t>教授</w:t>
            </w: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Cs w:val="21"/>
              </w:rPr>
            </w:pPr>
            <w:r>
              <w:rPr>
                <w:rFonts w:ascii="Cambria" w:eastAsia="楷体_GB2312" w:hAnsi="Cambria" w:cs="Cambria"/>
                <w:b/>
                <w:szCs w:val="21"/>
              </w:rPr>
              <w:t>1: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Cs w:val="21"/>
              </w:rPr>
              <w:t>0-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2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30</w:t>
            </w:r>
            <w:r>
              <w:rPr>
                <w:rFonts w:ascii="Cambria" w:eastAsia="楷体_GB2312" w:hAnsi="Cambria" w:cs="Cambria"/>
                <w:b/>
                <w:szCs w:val="21"/>
              </w:rPr>
              <w:t>Pm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Constantia" w:eastAsia="黑体" w:hAnsi="Constantia"/>
                <w:b/>
                <w:szCs w:val="21"/>
              </w:rPr>
            </w:pPr>
            <w:r>
              <w:rPr>
                <w:rFonts w:ascii="Constantia" w:eastAsia="黑体" w:hAnsi="Constantia" w:hint="eastAsia"/>
                <w:b/>
                <w:szCs w:val="21"/>
              </w:rPr>
              <w:t>Comprehensive medication management services in the ambulatory care setting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color w:val="000000"/>
                <w:szCs w:val="21"/>
              </w:rPr>
            </w:pPr>
            <w:r>
              <w:rPr>
                <w:rFonts w:ascii="Arial Narrow" w:eastAsia="楷体_GB2312" w:hAnsi="Arial Narrow" w:hint="eastAsia"/>
                <w:sz w:val="18"/>
                <w:szCs w:val="18"/>
              </w:rPr>
              <w:t>Prof</w:t>
            </w:r>
            <w:r>
              <w:rPr>
                <w:rFonts w:ascii="Arial Narrow" w:eastAsia="楷体_GB2312" w:hAnsi="Arial Narrow"/>
                <w:sz w:val="18"/>
                <w:szCs w:val="18"/>
              </w:rPr>
              <w:t>.Leigh Ann Ross, PharmD, BCPS</w:t>
            </w:r>
            <w:r>
              <w:rPr>
                <w:rFonts w:ascii="Arial Narrow" w:eastAsia="楷体_GB2312" w:hAnsi="Arial Narrow" w:hint="eastAsia"/>
                <w:sz w:val="18"/>
                <w:szCs w:val="18"/>
              </w:rPr>
              <w:t xml:space="preserve">, President of ACCP, </w:t>
            </w:r>
            <w:r>
              <w:rPr>
                <w:rFonts w:ascii="Arial Narrow" w:eastAsia="楷体_GB2312" w:hAnsi="Arial Narrow"/>
                <w:sz w:val="18"/>
                <w:szCs w:val="18"/>
              </w:rPr>
              <w:t xml:space="preserve">University of </w:t>
            </w:r>
            <w:r>
              <w:rPr>
                <w:rFonts w:ascii="Arial Narrow" w:eastAsia="楷体_GB2312" w:hAnsi="Arial Narrow" w:hint="eastAsia"/>
                <w:sz w:val="18"/>
                <w:szCs w:val="18"/>
              </w:rPr>
              <w:t xml:space="preserve">Mississippi School of </w:t>
            </w:r>
            <w:r>
              <w:rPr>
                <w:rFonts w:ascii="Arial Narrow" w:eastAsia="楷体_GB2312" w:hAnsi="Arial Narrow" w:hint="eastAsia"/>
                <w:sz w:val="18"/>
                <w:szCs w:val="18"/>
              </w:rPr>
              <w:t>Pharmacy</w:t>
            </w:r>
            <w:r>
              <w:rPr>
                <w:rFonts w:ascii="Arial Narrow" w:eastAsia="楷体_GB2312" w:hAnsi="Arial Narrow"/>
                <w:sz w:val="18"/>
                <w:szCs w:val="18"/>
              </w:rPr>
              <w:t>，</w:t>
            </w:r>
            <w:r>
              <w:rPr>
                <w:rFonts w:ascii="Arial Narrow" w:eastAsia="楷体_GB2312" w:hAnsi="Arial Narrow"/>
                <w:sz w:val="18"/>
                <w:szCs w:val="18"/>
              </w:rPr>
              <w:t>USA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Cs w:val="21"/>
              </w:rPr>
              <w:t>2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30</w:t>
            </w:r>
            <w:r>
              <w:rPr>
                <w:rFonts w:ascii="Cambria" w:eastAsia="楷体_GB2312" w:hAnsi="Cambria" w:cs="Cambria"/>
                <w:b/>
                <w:szCs w:val="21"/>
              </w:rPr>
              <w:t>-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15</w:t>
            </w:r>
            <w:r>
              <w:rPr>
                <w:rFonts w:ascii="Cambria" w:eastAsia="楷体_GB2312" w:hAnsi="Cambria" w:cs="Cambria"/>
                <w:b/>
                <w:szCs w:val="21"/>
              </w:rPr>
              <w:t>Pm</w:t>
            </w:r>
          </w:p>
        </w:tc>
        <w:tc>
          <w:tcPr>
            <w:tcW w:w="6272" w:type="dxa"/>
            <w:noWrap/>
          </w:tcPr>
          <w:p w:rsidR="00951D02" w:rsidRDefault="00115AA8">
            <w:pPr>
              <w:rPr>
                <w:rFonts w:ascii="Constantia" w:eastAsia="黑体" w:hAnsi="Constantia"/>
                <w:b/>
                <w:szCs w:val="21"/>
              </w:rPr>
            </w:pPr>
            <w:r>
              <w:rPr>
                <w:rFonts w:ascii="Constantia" w:eastAsia="黑体" w:hAnsi="Constantia" w:hint="eastAsia"/>
                <w:b/>
                <w:szCs w:val="21"/>
              </w:rPr>
              <w:t>基于我国国情的临床药学学科体系建设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Constantia" w:hAnsi="Constantia"/>
                <w:b/>
                <w:szCs w:val="21"/>
              </w:rPr>
            </w:pPr>
            <w:r>
              <w:rPr>
                <w:rFonts w:ascii="Arial Narrow" w:eastAsia="楷体_GB2312" w:hAnsi="Arial Narrow" w:hint="eastAsia"/>
                <w:sz w:val="18"/>
                <w:szCs w:val="18"/>
                <w:lang/>
              </w:rPr>
              <w:t>崔一民</w:t>
            </w:r>
            <w:r>
              <w:rPr>
                <w:rFonts w:ascii="Arial Narrow" w:eastAsia="楷体_GB2312" w:hAnsi="Arial Narrow"/>
                <w:sz w:val="18"/>
                <w:szCs w:val="18"/>
                <w:lang/>
              </w:rPr>
              <w:t>，</w:t>
            </w:r>
            <w:r>
              <w:rPr>
                <w:rFonts w:ascii="Arial Narrow" w:eastAsia="楷体_GB2312" w:hAnsi="Arial Narrow" w:hint="eastAsia"/>
                <w:sz w:val="18"/>
                <w:szCs w:val="18"/>
                <w:lang/>
              </w:rPr>
              <w:t>教授，北京大学药学院药事管理与临床药学系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15</w:t>
            </w:r>
            <w:r>
              <w:rPr>
                <w:rFonts w:ascii="Cambria" w:eastAsia="楷体_GB2312" w:hAnsi="Cambria" w:cs="Cambria"/>
                <w:b/>
                <w:szCs w:val="21"/>
              </w:rPr>
              <w:t>-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4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00</w:t>
            </w:r>
            <w:r>
              <w:rPr>
                <w:rFonts w:ascii="Cambria" w:eastAsia="楷体_GB2312" w:hAnsi="Cambria" w:cs="Cambria"/>
                <w:b/>
                <w:szCs w:val="21"/>
              </w:rPr>
              <w:t>Pm</w:t>
            </w:r>
          </w:p>
        </w:tc>
        <w:tc>
          <w:tcPr>
            <w:tcW w:w="6272" w:type="dxa"/>
            <w:noWrap/>
          </w:tcPr>
          <w:p w:rsidR="00951D02" w:rsidRDefault="00115AA8">
            <w:pPr>
              <w:jc w:val="left"/>
              <w:rPr>
                <w:rFonts w:ascii="Constantia" w:eastAsia="黑体" w:hAnsi="Constantia"/>
                <w:b/>
                <w:szCs w:val="21"/>
              </w:rPr>
            </w:pPr>
            <w:r>
              <w:rPr>
                <w:rFonts w:ascii="Constantia" w:eastAsia="黑体" w:hAnsi="Constantia" w:hint="eastAsia"/>
                <w:b/>
                <w:szCs w:val="21"/>
              </w:rPr>
              <w:t>Evidence-based medicine and practical prescription decision making</w:t>
            </w:r>
          </w:p>
          <w:p w:rsidR="00951D02" w:rsidRDefault="00115AA8">
            <w:pPr>
              <w:jc w:val="left"/>
              <w:rPr>
                <w:rFonts w:ascii="黑体" w:eastAsia="楷体_GB2312"/>
                <w:b/>
                <w:szCs w:val="21"/>
              </w:rPr>
            </w:pPr>
            <w:r>
              <w:rPr>
                <w:rFonts w:ascii="Arial Narrow" w:eastAsia="楷体_GB2312" w:hAnsi="Arial Narrow" w:hint="eastAsia"/>
                <w:sz w:val="18"/>
                <w:szCs w:val="18"/>
                <w:lang/>
              </w:rPr>
              <w:t>Prof.Fraz A.Mir</w:t>
            </w:r>
            <w:r>
              <w:rPr>
                <w:rFonts w:ascii="Arial Narrow" w:eastAsia="楷体_GB2312" w:hAnsi="Arial Narrow"/>
                <w:sz w:val="18"/>
                <w:szCs w:val="18"/>
                <w:lang/>
              </w:rPr>
              <w:t>，</w:t>
            </w:r>
            <w:r>
              <w:rPr>
                <w:rFonts w:ascii="Arial Narrow" w:eastAsia="楷体_GB2312" w:hAnsi="Arial Narrow"/>
                <w:sz w:val="18"/>
                <w:szCs w:val="18"/>
                <w:lang/>
              </w:rPr>
              <w:t>MPharm,</w:t>
            </w:r>
            <w:r>
              <w:rPr>
                <w:rFonts w:ascii="Arial Narrow" w:eastAsia="楷体_GB2312" w:hAnsi="Arial Narrow" w:hint="eastAsia"/>
                <w:sz w:val="18"/>
                <w:szCs w:val="18"/>
                <w:lang/>
              </w:rPr>
              <w:t xml:space="preserve"> Cambridge University Hospital</w:t>
            </w:r>
            <w:r>
              <w:rPr>
                <w:rFonts w:ascii="Arial Narrow" w:eastAsia="楷体_GB2312" w:hAnsi="Arial Narrow"/>
                <w:sz w:val="18"/>
                <w:szCs w:val="18"/>
                <w:lang/>
              </w:rPr>
              <w:t>,</w:t>
            </w:r>
            <w:r>
              <w:rPr>
                <w:rFonts w:ascii="Arial Narrow" w:eastAsia="楷体_GB2312" w:hAnsi="Arial Narrow" w:hint="eastAsia"/>
                <w:sz w:val="18"/>
                <w:szCs w:val="18"/>
                <w:lang/>
              </w:rPr>
              <w:t>NHS Foundation Trust,</w:t>
            </w:r>
            <w:r>
              <w:rPr>
                <w:rFonts w:ascii="Arial Narrow" w:eastAsia="楷体_GB2312" w:hAnsi="Arial Narrow"/>
                <w:sz w:val="18"/>
                <w:szCs w:val="18"/>
                <w:lang/>
              </w:rPr>
              <w:t xml:space="preserve"> UK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Cs w:val="21"/>
              </w:rPr>
              <w:t>4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00</w:t>
            </w:r>
            <w:r>
              <w:rPr>
                <w:rFonts w:ascii="Cambria" w:eastAsia="楷体_GB2312" w:hAnsi="Cambria" w:cs="Cambria"/>
                <w:b/>
                <w:szCs w:val="21"/>
              </w:rPr>
              <w:t>-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5</w:t>
            </w:r>
            <w:r>
              <w:rPr>
                <w:rFonts w:ascii="Cambria" w:eastAsia="楷体_GB2312" w:hAnsi="Cambria" w:cs="Cambria"/>
                <w:b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Cs w:val="21"/>
              </w:rPr>
              <w:t>00</w:t>
            </w:r>
            <w:r>
              <w:rPr>
                <w:rFonts w:ascii="Cambria" w:eastAsia="楷体_GB2312" w:hAnsi="Cambria" w:cs="Cambria"/>
                <w:b/>
                <w:szCs w:val="21"/>
              </w:rPr>
              <w:t>Pm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临床药师职业化与专业胜任力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ascii="楷体_GB2312" w:eastAsia="楷体_GB2312" w:hAnsi="Constantia" w:hint="eastAsia"/>
                <w:szCs w:val="21"/>
              </w:rPr>
              <w:t>余自成，教授，</w:t>
            </w:r>
            <w:r w:rsidR="002C3BED">
              <w:rPr>
                <w:rFonts w:ascii="楷体_GB2312" w:eastAsia="楷体_GB2312" w:hAnsi="Constantia" w:hint="eastAsia"/>
                <w:sz w:val="21"/>
                <w:szCs w:val="21"/>
              </w:rPr>
              <w:t>上海市杨浦区中心医院</w:t>
            </w:r>
          </w:p>
        </w:tc>
      </w:tr>
      <w:tr w:rsidR="00951D02">
        <w:trPr>
          <w:trHeight w:val="540"/>
          <w:jc w:val="center"/>
        </w:trPr>
        <w:tc>
          <w:tcPr>
            <w:tcW w:w="8582" w:type="dxa"/>
            <w:gridSpan w:val="2"/>
            <w:shd w:val="clear" w:color="auto" w:fill="FDEADA"/>
            <w:noWrap/>
            <w:vAlign w:val="center"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202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2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9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2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7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，星期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二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sz w:val="24"/>
                <w:szCs w:val="22"/>
              </w:rPr>
              <w:t>特殊人群安全与合理用药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分论坛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主持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嘉宾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：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马雅斌余自成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教授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9:00-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9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45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Am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妊娠期和哺乳期安全与合理用药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楷体_GB2312"/>
                <w:b/>
                <w:sz w:val="21"/>
                <w:szCs w:val="21"/>
                <w:highlight w:val="yellow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汤静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，教授，复旦大学附属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妇产科医院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9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45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-1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0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0Am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儿科用药的基本原则与用药风险管理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sz w:val="21"/>
                <w:szCs w:val="21"/>
                <w:highlight w:val="yellow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张顺国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教授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上海交通大学儿童医学中心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1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0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0-1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1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0Am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慢性肾病（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CKD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）的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药物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治疗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管理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sz w:val="21"/>
                <w:szCs w:val="21"/>
                <w:highlight w:val="yellow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余自成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教授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 w:rsidR="002C3BED">
              <w:rPr>
                <w:rFonts w:ascii="楷体_GB2312" w:eastAsia="楷体_GB2312" w:hAnsi="Constantia" w:hint="eastAsia"/>
                <w:sz w:val="21"/>
                <w:szCs w:val="21"/>
              </w:rPr>
              <w:t>上海市杨浦区中心医院</w:t>
            </w:r>
          </w:p>
        </w:tc>
      </w:tr>
      <w:tr w:rsidR="00951D02">
        <w:trPr>
          <w:trHeight w:val="540"/>
          <w:jc w:val="center"/>
        </w:trPr>
        <w:tc>
          <w:tcPr>
            <w:tcW w:w="8582" w:type="dxa"/>
            <w:gridSpan w:val="2"/>
            <w:shd w:val="clear" w:color="auto" w:fill="FDEADA"/>
            <w:noWrap/>
            <w:vAlign w:val="center"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lastRenderedPageBreak/>
              <w:t>202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2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9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27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，星期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二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sz w:val="24"/>
                <w:szCs w:val="22"/>
              </w:rPr>
              <w:t>中药临床药师培养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分论坛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主持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嘉宾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：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刘力陈蔚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教授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1: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0-2: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0Pm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中药临床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药学服务与中药临床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药师培养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sz w:val="28"/>
                <w:szCs w:val="28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梅全喜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，教授，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广东省</w:t>
            </w:r>
            <w:r>
              <w:rPr>
                <w:rStyle w:val="a3"/>
                <w:rFonts w:ascii="楷体_GB2312" w:eastAsia="楷体_GB2312" w:hAnsi="Constantia" w:hint="eastAsia"/>
                <w:i w:val="0"/>
                <w:color w:val="333333"/>
                <w:sz w:val="21"/>
                <w:szCs w:val="21"/>
                <w:shd w:val="clear" w:color="auto" w:fill="FFFFFF"/>
              </w:rPr>
              <w:t>深圳市</w:t>
            </w:r>
            <w:r>
              <w:rPr>
                <w:rFonts w:ascii="楷体_GB2312" w:eastAsia="楷体_GB2312" w:hAnsi="Constantia" w:hint="eastAsia"/>
                <w:color w:val="333333"/>
                <w:sz w:val="21"/>
                <w:szCs w:val="21"/>
                <w:shd w:val="clear" w:color="auto" w:fill="FFFFFF"/>
              </w:rPr>
              <w:t>宝安纯中医治疗医院</w:t>
            </w:r>
          </w:p>
        </w:tc>
      </w:tr>
      <w:tr w:rsidR="00951D02">
        <w:trPr>
          <w:trHeight w:val="531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2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0-3: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0Pm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中药的临床合理应用与管理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sz w:val="28"/>
                <w:szCs w:val="28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张立超，教授，上海中医药大学附属上海市中医医院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  <w:highlight w:val="yellow"/>
              </w:rPr>
            </w:pP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0-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4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0Pm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中药的处方审核与处方点评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楷体_GB2312" w:eastAsia="楷体_GB2312" w:hAnsi="Constantia"/>
                <w:sz w:val="21"/>
                <w:szCs w:val="21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黄瑾，教授，上海中医药大学附属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岳阳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中西医结合医院</w:t>
            </w:r>
          </w:p>
        </w:tc>
      </w:tr>
      <w:tr w:rsidR="00951D02">
        <w:trPr>
          <w:trHeight w:val="90"/>
          <w:jc w:val="center"/>
        </w:trPr>
        <w:tc>
          <w:tcPr>
            <w:tcW w:w="8582" w:type="dxa"/>
            <w:gridSpan w:val="2"/>
            <w:shd w:val="clear" w:color="auto" w:fill="FDEAD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202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2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9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28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，星期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三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sz w:val="24"/>
                <w:szCs w:val="22"/>
              </w:rPr>
              <w:t>麻醉精神药品管理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分论坛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主持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嘉宾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：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娄月芬胡蓉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教授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9:00-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10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00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Am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医疗机构麻醉、精神药品的规范化管理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李玲，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教授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，上海交通大学医学院附属同仁医院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10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00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-1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1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0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0Am</w:t>
            </w:r>
          </w:p>
        </w:tc>
        <w:tc>
          <w:tcPr>
            <w:tcW w:w="6272" w:type="dxa"/>
            <w:noWrap/>
          </w:tcPr>
          <w:p w:rsidR="00951D02" w:rsidRDefault="00115AA8">
            <w:pPr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麻醉性镇痛药的临床合理应用</w:t>
            </w:r>
          </w:p>
          <w:p w:rsidR="00951D02" w:rsidRDefault="00115AA8" w:rsidP="002C3BED">
            <w:pPr>
              <w:rPr>
                <w:rFonts w:ascii="黑体" w:eastAsia="楷体_GB2312"/>
                <w:b/>
                <w:sz w:val="21"/>
                <w:szCs w:val="21"/>
                <w:highlight w:val="yellow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余自成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教授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 w:rsidR="002C3BED">
              <w:rPr>
                <w:rFonts w:ascii="楷体_GB2312" w:eastAsia="楷体_GB2312" w:hAnsi="Constantia" w:hint="eastAsia"/>
                <w:sz w:val="21"/>
                <w:szCs w:val="21"/>
              </w:rPr>
              <w:t>上海市杨浦区中心医院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1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1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0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0-1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1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45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Am</w:t>
            </w:r>
          </w:p>
        </w:tc>
        <w:tc>
          <w:tcPr>
            <w:tcW w:w="6272" w:type="dxa"/>
            <w:noWrap/>
          </w:tcPr>
          <w:p w:rsidR="00951D02" w:rsidRDefault="00115AA8">
            <w:pPr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智能管控系统在麻醉精神药品管理中的应用</w:t>
            </w:r>
          </w:p>
          <w:p w:rsidR="00951D02" w:rsidRDefault="00115AA8">
            <w:pPr>
              <w:rPr>
                <w:rFonts w:eastAsia="楷体_GB2312"/>
                <w:sz w:val="28"/>
                <w:szCs w:val="28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计佩影，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教授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 w:rsidR="002C3BED">
              <w:rPr>
                <w:rFonts w:ascii="楷体_GB2312" w:eastAsia="楷体_GB2312" w:hAnsi="Constantia" w:hint="eastAsia"/>
                <w:sz w:val="21"/>
                <w:szCs w:val="21"/>
              </w:rPr>
              <w:t>上海市杨浦区中心医院</w:t>
            </w:r>
          </w:p>
        </w:tc>
      </w:tr>
      <w:tr w:rsidR="00951D02">
        <w:trPr>
          <w:trHeight w:val="23"/>
          <w:jc w:val="center"/>
        </w:trPr>
        <w:tc>
          <w:tcPr>
            <w:tcW w:w="8582" w:type="dxa"/>
            <w:gridSpan w:val="2"/>
            <w:shd w:val="clear" w:color="auto" w:fill="FDEAD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楷体_GB2312" w:eastAsia="楷体_GB2312" w:hAnsi="Constantia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202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2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9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28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，星期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三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sz w:val="24"/>
                <w:szCs w:val="22"/>
              </w:rPr>
              <w:t>药学服务创新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分论坛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主持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嘉宾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：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袁易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陈红君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教授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1: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0-2: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0Pm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社区药学服务发展概况与实践探索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楷体_GB2312" w:eastAsia="楷体_GB2312" w:hAnsi="Constantia"/>
                <w:sz w:val="21"/>
                <w:szCs w:val="21"/>
              </w:rPr>
              <w:t>王慧瑜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>
              <w:rPr>
                <w:rFonts w:ascii="楷体_GB2312" w:eastAsia="楷体_GB2312" w:hAnsi="Constantia"/>
                <w:sz w:val="21"/>
                <w:szCs w:val="21"/>
              </w:rPr>
              <w:t>教授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，台湾奇美医疗财团法人奇美医院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2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0-3: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0Pm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臨床藥事照護新紀元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-PreESRD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藥事照護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楷体_GB2312"/>
                <w:b/>
                <w:sz w:val="21"/>
                <w:szCs w:val="21"/>
                <w:highlight w:val="yellow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郑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景耀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博士，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台湾台中荣民总医院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0-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4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0Pm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糖尿病药学门诊的建设与探索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sz w:val="28"/>
                <w:szCs w:val="28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唐至佳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药学博士（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Pharm.D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）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复旦大学药学院</w:t>
            </w:r>
          </w:p>
        </w:tc>
      </w:tr>
      <w:tr w:rsidR="00951D02">
        <w:trPr>
          <w:trHeight w:val="514"/>
          <w:jc w:val="center"/>
        </w:trPr>
        <w:tc>
          <w:tcPr>
            <w:tcW w:w="8582" w:type="dxa"/>
            <w:gridSpan w:val="2"/>
            <w:shd w:val="clear" w:color="auto" w:fill="FDEAD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楷体_GB2312" w:eastAsia="黑体" w:hAnsi="Constantia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202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2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9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29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，星期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四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sz w:val="24"/>
                <w:szCs w:val="22"/>
              </w:rPr>
              <w:t>药学服务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sz w:val="24"/>
                <w:szCs w:val="22"/>
              </w:rPr>
              <w:t>创新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分论坛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主持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嘉宾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：李文艳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舒薇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教授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9:00-10:00Am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前置审方系统的应用与优化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楷体_GB2312"/>
                <w:b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卜书红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，教授，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上海交通大学医学院附属新华医院</w:t>
            </w:r>
          </w:p>
        </w:tc>
      </w:tr>
      <w:tr w:rsidR="00951D02">
        <w:trPr>
          <w:trHeight w:val="585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10:00-11:00Am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医联体背景下慢病患者的药学服务实践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楷体_GB2312"/>
                <w:b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孙光春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，教授，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复旦大学附属上海市第五人民医院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11:00-12:00Am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网络时代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APP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形式的药物治疗管理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楷体_GB2312"/>
                <w:b/>
                <w:sz w:val="21"/>
                <w:szCs w:val="21"/>
                <w:highlight w:val="yellow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任春霞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肾内科临床药师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 w:rsidR="002C3BED">
              <w:rPr>
                <w:rFonts w:ascii="楷体_GB2312" w:eastAsia="楷体_GB2312" w:hAnsi="Constantia" w:hint="eastAsia"/>
                <w:sz w:val="21"/>
                <w:szCs w:val="21"/>
              </w:rPr>
              <w:t>上海市杨浦区中心医院</w:t>
            </w:r>
          </w:p>
        </w:tc>
      </w:tr>
      <w:tr w:rsidR="00951D02">
        <w:trPr>
          <w:trHeight w:val="23"/>
          <w:jc w:val="center"/>
        </w:trPr>
        <w:tc>
          <w:tcPr>
            <w:tcW w:w="8582" w:type="dxa"/>
            <w:gridSpan w:val="2"/>
            <w:shd w:val="clear" w:color="auto" w:fill="FDEAD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楷体_GB2312" w:eastAsia="楷体_GB2312" w:hAnsi="Constantia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202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2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9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29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，星期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四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sz w:val="24"/>
                <w:szCs w:val="22"/>
              </w:rPr>
              <w:t>基层药师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sz w:val="24"/>
                <w:szCs w:val="22"/>
              </w:rPr>
              <w:t>能力培养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分论坛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主持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嘉宾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：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徐峰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杨忠英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教授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1: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0-2: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15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Pm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隐匿性药源性疾病鉴别诊断和干预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王斌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，教授，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复旦大学附属华山医院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 xml:space="preserve"> 2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15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-3: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15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Pm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药物经济学评价方法与实践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李歆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，教授，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南京医科大学药学院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15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-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4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00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Pm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药学实践中的沟通技巧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刘晓琰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，教授，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上海交通大学附属第九人民医院黄埔分院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4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00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-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4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45</w:t>
            </w:r>
            <w:r>
              <w:rPr>
                <w:rFonts w:ascii="Cambria" w:eastAsia="楷体_GB2312" w:hAnsi="Cambria" w:cs="Cambria"/>
                <w:b/>
                <w:sz w:val="21"/>
                <w:szCs w:val="21"/>
              </w:rPr>
              <w:t>Pm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处方审核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工作思路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与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审核质量保证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楷体_GB2312" w:eastAsia="楷体_GB2312" w:hAnsi="Constantia"/>
                <w:sz w:val="21"/>
                <w:szCs w:val="21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lastRenderedPageBreak/>
              <w:t>何娟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，教授，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上海交通大学医学院附属瑞金医院</w:t>
            </w:r>
          </w:p>
        </w:tc>
      </w:tr>
      <w:tr w:rsidR="00951D02">
        <w:trPr>
          <w:trHeight w:val="23"/>
          <w:jc w:val="center"/>
        </w:trPr>
        <w:tc>
          <w:tcPr>
            <w:tcW w:w="8582" w:type="dxa"/>
            <w:gridSpan w:val="2"/>
            <w:shd w:val="clear" w:color="auto" w:fill="FDEAD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楷体_GB2312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lastRenderedPageBreak/>
              <w:t>202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2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9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30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，星期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五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sz w:val="24"/>
                <w:szCs w:val="22"/>
              </w:rPr>
              <w:t>基层药师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sz w:val="24"/>
                <w:szCs w:val="22"/>
              </w:rPr>
              <w:t>能力培养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分论坛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主持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嘉宾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：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傅翔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陈红君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教授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8:30-9: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15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Am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抗菌药物</w:t>
            </w:r>
            <w:r>
              <w:rPr>
                <w:rFonts w:ascii="黑体" w:eastAsia="黑体" w:hint="eastAsia"/>
                <w:b/>
                <w:szCs w:val="21"/>
              </w:rPr>
              <w:t>临床</w:t>
            </w:r>
            <w:r>
              <w:rPr>
                <w:rFonts w:ascii="黑体" w:eastAsia="黑体" w:hint="eastAsia"/>
                <w:b/>
                <w:szCs w:val="21"/>
              </w:rPr>
              <w:t>应用</w:t>
            </w:r>
            <w:r>
              <w:rPr>
                <w:rFonts w:ascii="黑体" w:eastAsia="黑体" w:hint="eastAsia"/>
                <w:b/>
                <w:szCs w:val="21"/>
              </w:rPr>
              <w:t>管理及合理使用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楷体_GB2312" w:eastAsia="楷体_GB2312" w:hAnsi="Constantia"/>
                <w:sz w:val="21"/>
                <w:szCs w:val="21"/>
              </w:rPr>
            </w:pPr>
            <w:r>
              <w:rPr>
                <w:rFonts w:ascii="楷体_GB2312" w:eastAsia="楷体_GB2312" w:hAnsi="Constantia" w:hint="eastAsia"/>
                <w:szCs w:val="21"/>
              </w:rPr>
              <w:t>马明华</w:t>
            </w:r>
            <w:r>
              <w:rPr>
                <w:rFonts w:ascii="楷体_GB2312" w:eastAsia="楷体_GB2312" w:hAnsi="Constantia" w:hint="eastAsia"/>
                <w:szCs w:val="21"/>
              </w:rPr>
              <w:t>，教授，</w:t>
            </w:r>
            <w:r w:rsidR="0004442A">
              <w:rPr>
                <w:rFonts w:ascii="楷体_GB2312" w:eastAsia="楷体_GB2312" w:hAnsi="Constantia" w:hint="eastAsia"/>
                <w:sz w:val="21"/>
                <w:szCs w:val="21"/>
              </w:rPr>
              <w:t>上海市杨浦区中心医院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9: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15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-10: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00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Am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前置审方系统助力临床合理用药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楷体_GB2312" w:eastAsia="楷体_GB2312" w:hAnsi="Constantia"/>
                <w:sz w:val="21"/>
                <w:szCs w:val="21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陈红君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，教授，</w:t>
            </w:r>
            <w:r w:rsidR="0004442A">
              <w:rPr>
                <w:rFonts w:ascii="楷体_GB2312" w:eastAsia="楷体_GB2312" w:hAnsi="Constantia" w:hint="eastAsia"/>
                <w:sz w:val="21"/>
                <w:szCs w:val="21"/>
              </w:rPr>
              <w:t>上海市杨浦区中心医院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10: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00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-1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0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45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Am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非甾体抗炎药在老年患者中的安全应用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楷体_GB2312" w:eastAsia="楷体_GB2312" w:hAnsi="Constantia"/>
                <w:sz w:val="21"/>
                <w:szCs w:val="21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计秋旖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博士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 w:rsidR="0004442A">
              <w:rPr>
                <w:rFonts w:ascii="楷体_GB2312" w:eastAsia="楷体_GB2312" w:hAnsi="Constantia" w:hint="eastAsia"/>
                <w:sz w:val="21"/>
                <w:szCs w:val="21"/>
              </w:rPr>
              <w:t>上海市杨浦区中心医院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1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0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45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-1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1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: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30</w:t>
            </w: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Am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质子泵抑制剂的临床合理应用</w:t>
            </w:r>
          </w:p>
          <w:p w:rsidR="00951D02" w:rsidRDefault="00115AA8" w:rsidP="002C3BED">
            <w:pPr>
              <w:adjustRightInd w:val="0"/>
              <w:snapToGrid w:val="0"/>
              <w:spacing w:beforeLines="20" w:afterLines="20"/>
              <w:rPr>
                <w:rFonts w:ascii="楷体_GB2312" w:eastAsia="楷体_GB2312" w:hAnsi="Constantia"/>
                <w:sz w:val="21"/>
                <w:szCs w:val="21"/>
              </w:rPr>
            </w:pPr>
            <w:r>
              <w:rPr>
                <w:rFonts w:ascii="楷体_GB2312" w:eastAsia="楷体_GB2312" w:hAnsi="Constantia" w:hint="eastAsia"/>
                <w:sz w:val="21"/>
                <w:szCs w:val="21"/>
              </w:rPr>
              <w:t>薛冬梅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普外科临床药师</w:t>
            </w:r>
            <w:r>
              <w:rPr>
                <w:rFonts w:ascii="楷体_GB2312" w:eastAsia="楷体_GB2312" w:hAnsi="Constantia" w:hint="eastAsia"/>
                <w:sz w:val="21"/>
                <w:szCs w:val="21"/>
              </w:rPr>
              <w:t>，</w:t>
            </w:r>
            <w:r w:rsidR="0004442A">
              <w:rPr>
                <w:rFonts w:ascii="楷体_GB2312" w:eastAsia="楷体_GB2312" w:hAnsi="Constantia" w:hint="eastAsia"/>
                <w:sz w:val="21"/>
                <w:szCs w:val="21"/>
              </w:rPr>
              <w:t>上海市杨浦区中心医院</w:t>
            </w:r>
          </w:p>
        </w:tc>
      </w:tr>
      <w:tr w:rsidR="00951D02">
        <w:trPr>
          <w:trHeight w:val="23"/>
          <w:jc w:val="center"/>
        </w:trPr>
        <w:tc>
          <w:tcPr>
            <w:tcW w:w="8582" w:type="dxa"/>
            <w:gridSpan w:val="2"/>
            <w:shd w:val="clear" w:color="auto" w:fill="FBD4B4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楷体_GB2312" w:eastAsia="楷体_GB2312" w:hAnsi="Constantia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202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9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.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30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星期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五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（下午）讨论和考试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>马明华</w:t>
            </w:r>
            <w:r>
              <w:rPr>
                <w:rFonts w:ascii="黑体" w:eastAsia="黑体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教授</w:t>
            </w:r>
          </w:p>
        </w:tc>
      </w:tr>
      <w:tr w:rsidR="00951D02">
        <w:trPr>
          <w:trHeight w:val="23"/>
          <w:jc w:val="center"/>
        </w:trPr>
        <w:tc>
          <w:tcPr>
            <w:tcW w:w="2310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center"/>
              <w:rPr>
                <w:rFonts w:ascii="Cambria" w:eastAsia="楷体_GB2312" w:hAnsi="Cambria" w:cs="Cambria"/>
                <w:b/>
                <w:sz w:val="21"/>
                <w:szCs w:val="21"/>
              </w:rPr>
            </w:pPr>
            <w:r>
              <w:rPr>
                <w:rFonts w:ascii="Cambria" w:eastAsia="楷体_GB2312" w:hAnsi="Cambria" w:cs="Cambria" w:hint="eastAsia"/>
                <w:b/>
                <w:sz w:val="21"/>
                <w:szCs w:val="21"/>
              </w:rPr>
              <w:t>2:00-4:30Pm</w:t>
            </w:r>
          </w:p>
        </w:tc>
        <w:tc>
          <w:tcPr>
            <w:tcW w:w="6272" w:type="dxa"/>
            <w:noWrap/>
          </w:tcPr>
          <w:p w:rsidR="00951D02" w:rsidRDefault="00115AA8" w:rsidP="002C3BED">
            <w:pPr>
              <w:adjustRightInd w:val="0"/>
              <w:snapToGrid w:val="0"/>
              <w:spacing w:beforeLines="20" w:afterLines="20"/>
              <w:jc w:val="left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讨论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+</w:t>
            </w:r>
            <w:r>
              <w:rPr>
                <w:rFonts w:ascii="黑体" w:eastAsia="黑体" w:hint="eastAsia"/>
                <w:b/>
                <w:sz w:val="21"/>
                <w:szCs w:val="21"/>
              </w:rPr>
              <w:t>考试</w:t>
            </w:r>
          </w:p>
        </w:tc>
      </w:tr>
    </w:tbl>
    <w:p w:rsidR="00951D02" w:rsidRDefault="00951D02">
      <w:pPr>
        <w:adjustRightInd w:val="0"/>
        <w:snapToGrid w:val="0"/>
        <w:rPr>
          <w:rFonts w:ascii="宋体" w:hAnsi="宋体" w:hint="eastAsia"/>
          <w:color w:val="000000"/>
          <w:szCs w:val="21"/>
        </w:rPr>
      </w:pPr>
    </w:p>
    <w:p w:rsidR="00992BEA" w:rsidRDefault="00992BEA">
      <w:pPr>
        <w:adjustRightInd w:val="0"/>
        <w:snapToGrid w:val="0"/>
        <w:rPr>
          <w:rFonts w:ascii="宋体" w:hAnsi="宋体" w:hint="eastAsia"/>
          <w:color w:val="000000"/>
          <w:szCs w:val="21"/>
        </w:rPr>
      </w:pPr>
    </w:p>
    <w:p w:rsidR="00992BEA" w:rsidRDefault="00992BEA">
      <w:pPr>
        <w:adjustRightInd w:val="0"/>
        <w:snapToGrid w:val="0"/>
        <w:rPr>
          <w:rFonts w:ascii="宋体" w:hAnsi="宋体" w:hint="eastAsia"/>
          <w:color w:val="000000"/>
          <w:szCs w:val="21"/>
        </w:rPr>
      </w:pPr>
    </w:p>
    <w:p w:rsidR="00992BEA" w:rsidRDefault="00992BEA" w:rsidP="00992BEA">
      <w:pPr>
        <w:adjustRightInd w:val="0"/>
        <w:snapToGrid w:val="0"/>
        <w:spacing w:line="300" w:lineRule="auto"/>
        <w:rPr>
          <w:rFonts w:ascii="宋体" w:hAnsi="宋体" w:hint="eastAsia"/>
          <w:color w:val="000000"/>
          <w:szCs w:val="21"/>
        </w:rPr>
      </w:pPr>
    </w:p>
    <w:p w:rsidR="00992BEA" w:rsidRDefault="00992BEA" w:rsidP="00992BEA">
      <w:pPr>
        <w:adjustRightInd w:val="0"/>
        <w:snapToGrid w:val="0"/>
        <w:spacing w:line="300" w:lineRule="auto"/>
        <w:ind w:right="400"/>
        <w:jc w:val="center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                                                       上海市杨浦区中心医院</w:t>
      </w:r>
    </w:p>
    <w:p w:rsidR="00992BEA" w:rsidRDefault="00992BEA" w:rsidP="00992BEA">
      <w:pPr>
        <w:adjustRightInd w:val="0"/>
        <w:snapToGrid w:val="0"/>
        <w:spacing w:line="300" w:lineRule="auto"/>
        <w:ind w:right="40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                                                       2022年8月</w:t>
      </w:r>
    </w:p>
    <w:p w:rsidR="00992BEA" w:rsidRDefault="00992BEA">
      <w:pPr>
        <w:widowControl/>
        <w:jc w:val="left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br w:type="page"/>
      </w:r>
    </w:p>
    <w:p w:rsidR="00951D02" w:rsidRDefault="00951D02" w:rsidP="00DD7A4F">
      <w:pPr>
        <w:adjustRightInd w:val="0"/>
        <w:snapToGrid w:val="0"/>
        <w:spacing w:beforeLines="50" w:afterLines="50"/>
        <w:rPr>
          <w:rFonts w:eastAsia="黑体"/>
          <w:b/>
          <w:sz w:val="32"/>
          <w:szCs w:val="32"/>
        </w:rPr>
      </w:pPr>
    </w:p>
    <w:p w:rsidR="00951D02" w:rsidRDefault="00115AA8" w:rsidP="002C3BED">
      <w:pPr>
        <w:adjustRightInd w:val="0"/>
        <w:snapToGrid w:val="0"/>
        <w:spacing w:beforeLines="50" w:afterLines="50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20</w:t>
      </w:r>
      <w:r>
        <w:rPr>
          <w:rFonts w:eastAsia="黑体"/>
          <w:b/>
          <w:sz w:val="32"/>
          <w:szCs w:val="32"/>
        </w:rPr>
        <w:t>22</w:t>
      </w:r>
      <w:r>
        <w:rPr>
          <w:rFonts w:eastAsia="黑体"/>
          <w:b/>
          <w:sz w:val="32"/>
          <w:szCs w:val="32"/>
        </w:rPr>
        <w:t>药学监护浦江论坛</w:t>
      </w:r>
    </w:p>
    <w:p w:rsidR="00951D02" w:rsidRDefault="00115AA8" w:rsidP="002C3BED">
      <w:pPr>
        <w:adjustRightInd w:val="0"/>
        <w:snapToGrid w:val="0"/>
        <w:spacing w:beforeLines="50" w:afterLines="50"/>
        <w:jc w:val="center"/>
        <w:rPr>
          <w:rFonts w:eastAsia="黑体"/>
          <w:b/>
          <w:sz w:val="28"/>
        </w:rPr>
      </w:pPr>
      <w:r>
        <w:rPr>
          <w:rFonts w:eastAsia="黑体"/>
          <w:b/>
          <w:sz w:val="32"/>
          <w:szCs w:val="32"/>
        </w:rPr>
        <w:t>暨</w:t>
      </w:r>
      <w:r>
        <w:rPr>
          <w:rFonts w:ascii="楷体_GB2312" w:eastAsia="楷体_GB2312" w:hAnsi="宋体" w:hint="eastAsia"/>
          <w:sz w:val="32"/>
          <w:szCs w:val="32"/>
        </w:rPr>
        <w:t>第</w:t>
      </w:r>
      <w:r>
        <w:rPr>
          <w:rFonts w:ascii="楷体_GB2312" w:eastAsia="楷体_GB2312" w:hAnsi="宋体" w:hint="eastAsia"/>
          <w:sz w:val="32"/>
          <w:szCs w:val="32"/>
        </w:rPr>
        <w:t>七</w:t>
      </w:r>
      <w:r>
        <w:rPr>
          <w:rFonts w:ascii="楷体_GB2312" w:eastAsia="楷体_GB2312" w:hAnsi="宋体" w:hint="eastAsia"/>
          <w:sz w:val="32"/>
          <w:szCs w:val="32"/>
        </w:rPr>
        <w:t>届基层医疗机构药事管理与药学服务培训班线上听课指引</w:t>
      </w:r>
    </w:p>
    <w:p w:rsidR="00951D02" w:rsidRDefault="00951D02" w:rsidP="002C3BED">
      <w:pPr>
        <w:adjustRightInd w:val="0"/>
        <w:snapToGrid w:val="0"/>
        <w:spacing w:beforeLines="20"/>
        <w:ind w:firstLineChars="300" w:firstLine="600"/>
        <w:rPr>
          <w:rFonts w:ascii="宋体" w:hAnsi="宋体"/>
          <w:szCs w:val="21"/>
        </w:rPr>
      </w:pPr>
    </w:p>
    <w:p w:rsidR="00951D02" w:rsidRDefault="00115AA8" w:rsidP="002C3BED">
      <w:pPr>
        <w:adjustRightInd w:val="0"/>
        <w:snapToGrid w:val="0"/>
        <w:spacing w:beforeLines="20" w:line="360" w:lineRule="auto"/>
        <w:ind w:leftChars="350" w:left="820" w:hangingChars="50" w:hanging="120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>1.</w:t>
      </w:r>
      <w:r>
        <w:rPr>
          <w:bCs/>
          <w:color w:val="000000"/>
          <w:sz w:val="24"/>
        </w:rPr>
        <w:t>本次论坛参会人员需手机商店</w:t>
      </w:r>
      <w:r>
        <w:rPr>
          <w:rFonts w:hint="eastAsia"/>
          <w:bCs/>
          <w:color w:val="000000"/>
          <w:sz w:val="24"/>
        </w:rPr>
        <w:t>或应用市场</w:t>
      </w:r>
      <w:r>
        <w:rPr>
          <w:bCs/>
          <w:color w:val="000000"/>
          <w:sz w:val="24"/>
        </w:rPr>
        <w:t>里面搜索医生圈下载医生圈</w:t>
      </w:r>
      <w:r>
        <w:rPr>
          <w:bCs/>
          <w:color w:val="000000"/>
          <w:sz w:val="24"/>
          <w:u w:val="single"/>
        </w:rPr>
        <w:t>APP</w:t>
      </w:r>
      <w:r>
        <w:rPr>
          <w:bCs/>
          <w:color w:val="000000"/>
          <w:sz w:val="24"/>
          <w:u w:val="single"/>
        </w:rPr>
        <w:t>（如下图）</w:t>
      </w:r>
      <w:r>
        <w:rPr>
          <w:rFonts w:hint="eastAsia"/>
          <w:bCs/>
          <w:color w:val="000000"/>
          <w:sz w:val="24"/>
        </w:rPr>
        <w:t>——</w:t>
      </w:r>
      <w:r>
        <w:rPr>
          <w:bCs/>
          <w:color w:val="000000"/>
          <w:sz w:val="24"/>
        </w:rPr>
        <w:t>输入手机号获取验证码填写个人信息</w:t>
      </w:r>
      <w:r>
        <w:rPr>
          <w:rFonts w:hint="eastAsia"/>
          <w:bCs/>
          <w:color w:val="000000"/>
          <w:sz w:val="24"/>
        </w:rPr>
        <w:t>——</w:t>
      </w:r>
      <w:r>
        <w:rPr>
          <w:bCs/>
          <w:color w:val="000000"/>
          <w:sz w:val="24"/>
        </w:rPr>
        <w:t>点击发现</w:t>
      </w:r>
      <w:r>
        <w:rPr>
          <w:rFonts w:hint="eastAsia"/>
          <w:bCs/>
          <w:color w:val="000000"/>
          <w:sz w:val="24"/>
        </w:rPr>
        <w:t>——</w:t>
      </w:r>
      <w:r>
        <w:rPr>
          <w:bCs/>
          <w:color w:val="000000"/>
          <w:sz w:val="24"/>
        </w:rPr>
        <w:t>视频会议</w:t>
      </w:r>
      <w:r>
        <w:rPr>
          <w:rFonts w:hint="eastAsia"/>
          <w:bCs/>
          <w:color w:val="000000"/>
          <w:sz w:val="24"/>
        </w:rPr>
        <w:t>——点击加入会议并</w:t>
      </w:r>
      <w:r>
        <w:rPr>
          <w:bCs/>
          <w:color w:val="000000"/>
          <w:sz w:val="24"/>
        </w:rPr>
        <w:t>输入房间号、入会昵称（填写真实姓名）</w:t>
      </w:r>
      <w:r>
        <w:rPr>
          <w:rFonts w:hint="eastAsia"/>
          <w:bCs/>
          <w:color w:val="000000"/>
          <w:sz w:val="24"/>
        </w:rPr>
        <w:t>——点击</w:t>
      </w:r>
      <w:r>
        <w:rPr>
          <w:bCs/>
          <w:color w:val="000000"/>
          <w:sz w:val="24"/>
        </w:rPr>
        <w:t>加入会议</w:t>
      </w:r>
      <w:r>
        <w:rPr>
          <w:rFonts w:hint="eastAsia"/>
          <w:bCs/>
          <w:color w:val="000000"/>
          <w:sz w:val="24"/>
        </w:rPr>
        <w:t>即可在线</w:t>
      </w:r>
      <w:r>
        <w:rPr>
          <w:bCs/>
          <w:color w:val="000000"/>
          <w:sz w:val="24"/>
        </w:rPr>
        <w:t>。</w:t>
      </w:r>
    </w:p>
    <w:p w:rsidR="00951D02" w:rsidRDefault="00951D02" w:rsidP="002C3BED">
      <w:pPr>
        <w:adjustRightInd w:val="0"/>
        <w:snapToGrid w:val="0"/>
        <w:spacing w:beforeLines="20"/>
        <w:ind w:firstLineChars="300" w:firstLine="720"/>
        <w:rPr>
          <w:rFonts w:ascii="宋体" w:hAnsi="宋体"/>
          <w:bCs/>
          <w:sz w:val="24"/>
        </w:rPr>
      </w:pPr>
    </w:p>
    <w:p w:rsidR="00951D02" w:rsidRDefault="00115AA8" w:rsidP="002C3BED">
      <w:pPr>
        <w:adjustRightInd w:val="0"/>
        <w:snapToGrid w:val="0"/>
        <w:spacing w:beforeLines="20"/>
        <w:ind w:firstLineChars="300" w:firstLine="720"/>
        <w:jc w:val="center"/>
        <w:rPr>
          <w:rFonts w:ascii="宋体" w:hAnsi="宋体"/>
          <w:bCs/>
          <w:sz w:val="24"/>
        </w:rPr>
      </w:pPr>
      <w:r>
        <w:rPr>
          <w:rFonts w:ascii="宋体" w:hAnsi="宋体"/>
          <w:bCs/>
          <w:noProof/>
          <w:sz w:val="24"/>
        </w:rPr>
        <w:drawing>
          <wp:inline distT="0" distB="0" distL="114300" distR="114300">
            <wp:extent cx="768985" cy="967105"/>
            <wp:effectExtent l="0" t="0" r="12065" b="4445"/>
            <wp:docPr id="1" name="图片 1" descr="56675bdf444a6fb930a2fd881b53f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675bdf444a6fb930a2fd881b53f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D02" w:rsidRDefault="00115AA8" w:rsidP="002C3BED">
      <w:pPr>
        <w:adjustRightInd w:val="0"/>
        <w:snapToGrid w:val="0"/>
        <w:spacing w:beforeLines="20" w:line="360" w:lineRule="auto"/>
        <w:ind w:firstLineChars="300" w:firstLine="723"/>
        <w:rPr>
          <w:b/>
          <w:bCs/>
          <w:sz w:val="24"/>
        </w:rPr>
      </w:pPr>
      <w:r>
        <w:rPr>
          <w:b/>
          <w:bCs/>
          <w:sz w:val="24"/>
        </w:rPr>
        <w:t>2.</w:t>
      </w:r>
      <w:r>
        <w:rPr>
          <w:rFonts w:hint="eastAsia"/>
          <w:b/>
          <w:bCs/>
          <w:sz w:val="24"/>
        </w:rPr>
        <w:t>会议</w:t>
      </w:r>
      <w:r>
        <w:rPr>
          <w:b/>
          <w:bCs/>
          <w:sz w:val="24"/>
        </w:rPr>
        <w:t>时间：</w:t>
      </w:r>
    </w:p>
    <w:p w:rsidR="00951D02" w:rsidRDefault="00115AA8" w:rsidP="002C3BED">
      <w:pPr>
        <w:adjustRightInd w:val="0"/>
        <w:snapToGrid w:val="0"/>
        <w:spacing w:beforeLines="20" w:line="360" w:lineRule="auto"/>
        <w:ind w:firstLineChars="300" w:firstLine="720"/>
        <w:rPr>
          <w:b/>
          <w:bCs/>
          <w:sz w:val="24"/>
        </w:rPr>
      </w:pPr>
      <w:r>
        <w:rPr>
          <w:rFonts w:hint="eastAsia"/>
          <w:bCs/>
          <w:color w:val="000000"/>
          <w:sz w:val="24"/>
        </w:rPr>
        <w:t>9</w:t>
      </w:r>
      <w:r>
        <w:rPr>
          <w:bCs/>
          <w:color w:val="000000"/>
          <w:sz w:val="24"/>
        </w:rPr>
        <w:t>月</w:t>
      </w:r>
      <w:r>
        <w:rPr>
          <w:bCs/>
          <w:color w:val="000000"/>
          <w:sz w:val="24"/>
        </w:rPr>
        <w:t>1</w:t>
      </w:r>
      <w:r>
        <w:rPr>
          <w:rFonts w:hint="eastAsia"/>
          <w:bCs/>
          <w:color w:val="000000"/>
          <w:sz w:val="24"/>
        </w:rPr>
        <w:t>7</w:t>
      </w:r>
      <w:r>
        <w:rPr>
          <w:rFonts w:hint="eastAsia"/>
          <w:bCs/>
          <w:color w:val="000000"/>
          <w:sz w:val="24"/>
        </w:rPr>
        <w:t>，</w:t>
      </w:r>
      <w:r>
        <w:rPr>
          <w:rFonts w:hint="eastAsia"/>
          <w:bCs/>
          <w:color w:val="000000"/>
          <w:sz w:val="24"/>
        </w:rPr>
        <w:t>18</w:t>
      </w:r>
      <w:r>
        <w:rPr>
          <w:rFonts w:hint="eastAsia"/>
          <w:bCs/>
          <w:color w:val="000000"/>
          <w:sz w:val="24"/>
        </w:rPr>
        <w:t>，</w:t>
      </w: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7-30</w:t>
      </w:r>
      <w:r>
        <w:rPr>
          <w:rFonts w:hint="eastAsia"/>
          <w:bCs/>
          <w:color w:val="000000"/>
          <w:sz w:val="24"/>
        </w:rPr>
        <w:t>日</w:t>
      </w:r>
      <w:r>
        <w:rPr>
          <w:rFonts w:hint="eastAsia"/>
          <w:bCs/>
          <w:color w:val="000000"/>
          <w:sz w:val="24"/>
        </w:rPr>
        <w:t xml:space="preserve"> </w:t>
      </w:r>
      <w:r>
        <w:rPr>
          <w:rFonts w:hint="eastAsia"/>
          <w:bCs/>
          <w:color w:val="000000"/>
          <w:sz w:val="24"/>
        </w:rPr>
        <w:t>每日</w:t>
      </w:r>
      <w:r>
        <w:rPr>
          <w:bCs/>
          <w:sz w:val="24"/>
        </w:rPr>
        <w:t>0</w:t>
      </w:r>
      <w:r>
        <w:rPr>
          <w:rFonts w:hint="eastAsia"/>
          <w:bCs/>
          <w:sz w:val="24"/>
        </w:rPr>
        <w:t>8</w:t>
      </w:r>
      <w:r>
        <w:rPr>
          <w:bCs/>
          <w:sz w:val="24"/>
        </w:rPr>
        <w:t>:</w:t>
      </w:r>
      <w:r>
        <w:rPr>
          <w:rFonts w:hint="eastAsia"/>
          <w:bCs/>
          <w:sz w:val="24"/>
        </w:rPr>
        <w:t>0</w:t>
      </w:r>
      <w:r>
        <w:rPr>
          <w:bCs/>
          <w:sz w:val="24"/>
        </w:rPr>
        <w:t>0</w:t>
      </w:r>
      <w:r>
        <w:rPr>
          <w:bCs/>
          <w:color w:val="000000"/>
          <w:sz w:val="24"/>
        </w:rPr>
        <w:t>-1</w:t>
      </w:r>
      <w:r>
        <w:rPr>
          <w:rFonts w:hint="eastAsia"/>
          <w:bCs/>
          <w:color w:val="000000"/>
          <w:sz w:val="24"/>
        </w:rPr>
        <w:t>7</w:t>
      </w:r>
      <w:r>
        <w:rPr>
          <w:bCs/>
          <w:color w:val="000000"/>
          <w:sz w:val="24"/>
        </w:rPr>
        <w:t>:</w:t>
      </w:r>
      <w:r>
        <w:rPr>
          <w:rFonts w:hint="eastAsia"/>
          <w:bCs/>
          <w:color w:val="000000"/>
          <w:sz w:val="24"/>
        </w:rPr>
        <w:t>00</w:t>
      </w:r>
      <w:r>
        <w:rPr>
          <w:bCs/>
          <w:color w:val="000000"/>
          <w:sz w:val="24"/>
        </w:rPr>
        <w:t xml:space="preserve">  </w:t>
      </w:r>
      <w:r>
        <w:rPr>
          <w:bCs/>
          <w:color w:val="000000"/>
          <w:sz w:val="24"/>
        </w:rPr>
        <w:t>会议房间号</w:t>
      </w:r>
      <w:r>
        <w:rPr>
          <w:rFonts w:hint="eastAsia"/>
          <w:bCs/>
          <w:color w:val="000000"/>
          <w:sz w:val="24"/>
        </w:rPr>
        <w:t>：</w:t>
      </w:r>
      <w:r>
        <w:rPr>
          <w:rFonts w:ascii="宋体" w:hAnsi="宋体" w:hint="eastAsia"/>
          <w:sz w:val="24"/>
        </w:rPr>
        <w:t>846720</w:t>
      </w:r>
    </w:p>
    <w:p w:rsidR="00951D02" w:rsidRDefault="00115AA8" w:rsidP="002C3BED">
      <w:pPr>
        <w:adjustRightInd w:val="0"/>
        <w:snapToGrid w:val="0"/>
        <w:spacing w:beforeLines="20" w:line="360" w:lineRule="auto"/>
        <w:ind w:firstLineChars="300" w:firstLine="723"/>
        <w:rPr>
          <w:b/>
          <w:bCs/>
          <w:sz w:val="24"/>
        </w:rPr>
      </w:pPr>
      <w:r>
        <w:rPr>
          <w:b/>
          <w:bCs/>
          <w:sz w:val="24"/>
        </w:rPr>
        <w:t>3.</w:t>
      </w:r>
      <w:r>
        <w:rPr>
          <w:b/>
          <w:bCs/>
          <w:sz w:val="24"/>
        </w:rPr>
        <w:t>线上考核时间：</w:t>
      </w:r>
    </w:p>
    <w:p w:rsidR="00951D02" w:rsidRDefault="00115AA8" w:rsidP="002C3BED">
      <w:pPr>
        <w:adjustRightInd w:val="0"/>
        <w:snapToGrid w:val="0"/>
        <w:spacing w:beforeLines="20" w:line="360" w:lineRule="auto"/>
        <w:ind w:firstLineChars="300" w:firstLine="720"/>
        <w:rPr>
          <w:rFonts w:ascii="宋体" w:hAnsi="宋体"/>
          <w:color w:val="000000"/>
          <w:szCs w:val="21"/>
        </w:rPr>
      </w:pPr>
      <w:r>
        <w:rPr>
          <w:rFonts w:hint="eastAsia"/>
          <w:bCs/>
          <w:sz w:val="24"/>
        </w:rPr>
        <w:t>9</w:t>
      </w:r>
      <w:r>
        <w:rPr>
          <w:bCs/>
          <w:sz w:val="24"/>
        </w:rPr>
        <w:t>月</w:t>
      </w:r>
      <w:r>
        <w:rPr>
          <w:rFonts w:hint="eastAsia"/>
          <w:bCs/>
          <w:sz w:val="24"/>
        </w:rPr>
        <w:t>30</w:t>
      </w:r>
      <w:r>
        <w:rPr>
          <w:bCs/>
          <w:sz w:val="24"/>
        </w:rPr>
        <w:t>日</w:t>
      </w:r>
      <w:r>
        <w:rPr>
          <w:bCs/>
          <w:sz w:val="24"/>
        </w:rPr>
        <w:t>1</w:t>
      </w:r>
      <w:r>
        <w:rPr>
          <w:rFonts w:hint="eastAsia"/>
          <w:bCs/>
          <w:sz w:val="24"/>
        </w:rPr>
        <w:t>5</w:t>
      </w:r>
      <w:r>
        <w:rPr>
          <w:bCs/>
          <w:sz w:val="24"/>
        </w:rPr>
        <w:t>:00-1</w:t>
      </w:r>
      <w:r>
        <w:rPr>
          <w:rFonts w:hint="eastAsia"/>
          <w:bCs/>
          <w:sz w:val="24"/>
        </w:rPr>
        <w:t>7</w:t>
      </w:r>
      <w:r>
        <w:rPr>
          <w:bCs/>
          <w:sz w:val="24"/>
        </w:rPr>
        <w:t>:</w:t>
      </w:r>
      <w:r>
        <w:rPr>
          <w:rFonts w:hint="eastAsia"/>
          <w:bCs/>
          <w:sz w:val="24"/>
        </w:rPr>
        <w:t>0</w:t>
      </w:r>
      <w:r>
        <w:rPr>
          <w:bCs/>
          <w:sz w:val="24"/>
        </w:rPr>
        <w:t xml:space="preserve">0  </w:t>
      </w:r>
      <w:r>
        <w:rPr>
          <w:bCs/>
          <w:sz w:val="24"/>
        </w:rPr>
        <w:t>会议房间号</w:t>
      </w:r>
      <w:r>
        <w:rPr>
          <w:rFonts w:hint="eastAsia"/>
          <w:bCs/>
          <w:sz w:val="24"/>
        </w:rPr>
        <w:t>：</w:t>
      </w:r>
      <w:r>
        <w:rPr>
          <w:rFonts w:ascii="宋体" w:hAnsi="宋体" w:hint="eastAsia"/>
          <w:sz w:val="24"/>
        </w:rPr>
        <w:t>846720</w:t>
      </w:r>
    </w:p>
    <w:p w:rsidR="00951D02" w:rsidRDefault="00951D02">
      <w:pPr>
        <w:adjustRightInd w:val="0"/>
        <w:snapToGrid w:val="0"/>
        <w:jc w:val="center"/>
      </w:pPr>
    </w:p>
    <w:p w:rsidR="00951D02" w:rsidRDefault="00951D02">
      <w:pPr>
        <w:adjustRightInd w:val="0"/>
        <w:snapToGrid w:val="0"/>
        <w:rPr>
          <w:rFonts w:ascii="宋体" w:hAnsi="宋体"/>
          <w:color w:val="000000"/>
          <w:szCs w:val="21"/>
        </w:rPr>
      </w:pPr>
    </w:p>
    <w:p w:rsidR="00951D02" w:rsidRDefault="00951D02"/>
    <w:sectPr w:rsidR="00951D02" w:rsidSect="00951D02">
      <w:pgSz w:w="11906" w:h="16838"/>
      <w:pgMar w:top="1304" w:right="1134" w:bottom="1304" w:left="1134" w:header="851" w:footer="992" w:gutter="0"/>
      <w:cols w:space="72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AA8" w:rsidRDefault="00115AA8" w:rsidP="002C3BED">
      <w:r>
        <w:separator/>
      </w:r>
    </w:p>
  </w:endnote>
  <w:endnote w:type="continuationSeparator" w:id="1">
    <w:p w:rsidR="00115AA8" w:rsidRDefault="00115AA8" w:rsidP="002C3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AA8" w:rsidRDefault="00115AA8" w:rsidP="002C3BED">
      <w:r>
        <w:separator/>
      </w:r>
    </w:p>
  </w:footnote>
  <w:footnote w:type="continuationSeparator" w:id="1">
    <w:p w:rsidR="00115AA8" w:rsidRDefault="00115AA8" w:rsidP="002C3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MxOGZlNWMwMDU1NDFkMDJlMjgyYzIzOWQ2NTY5MWEifQ=="/>
  </w:docVars>
  <w:rsids>
    <w:rsidRoot w:val="43BF6ABE"/>
    <w:rsid w:val="0004442A"/>
    <w:rsid w:val="00115AA8"/>
    <w:rsid w:val="002C3BED"/>
    <w:rsid w:val="00951D02"/>
    <w:rsid w:val="00992BEA"/>
    <w:rsid w:val="00DD7A4F"/>
    <w:rsid w:val="43BF6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D0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51D02"/>
    <w:rPr>
      <w:i/>
    </w:rPr>
  </w:style>
  <w:style w:type="paragraph" w:styleId="a4">
    <w:name w:val="header"/>
    <w:basedOn w:val="a"/>
    <w:link w:val="Char"/>
    <w:rsid w:val="002C3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C3B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2C3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C3BED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04442A"/>
    <w:rPr>
      <w:sz w:val="18"/>
      <w:szCs w:val="18"/>
    </w:rPr>
  </w:style>
  <w:style w:type="character" w:customStyle="1" w:styleId="Char1">
    <w:name w:val="批注框文本 Char"/>
    <w:basedOn w:val="a0"/>
    <w:link w:val="a6"/>
    <w:rsid w:val="000444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440</Words>
  <Characters>2511</Characters>
  <Application>Microsoft Office Word</Application>
  <DocSecurity>0</DocSecurity>
  <Lines>20</Lines>
  <Paragraphs>5</Paragraphs>
  <ScaleCrop>false</ScaleCrop>
  <Company>China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萝莉与大叔</dc:creator>
  <cp:lastModifiedBy>User</cp:lastModifiedBy>
  <cp:revision>5</cp:revision>
  <cp:lastPrinted>2022-08-25T07:55:00Z</cp:lastPrinted>
  <dcterms:created xsi:type="dcterms:W3CDTF">2022-08-25T01:05:00Z</dcterms:created>
  <dcterms:modified xsi:type="dcterms:W3CDTF">2022-08-25T07:55:00Z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0C9CF4B6753948F098AC5FB8B83E040C</vt:lpwstr>
  </property>
</Properties>
</file>